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D77EAE">
        <w:rPr>
          <w:b w:val="0"/>
          <w:sz w:val="28"/>
        </w:rPr>
        <w:t>Schokoladenpreis</w:t>
      </w:r>
    </w:p>
    <w:p w:rsidR="00BC3AD7" w:rsidRPr="00701E17" w:rsidRDefault="00330480" w:rsidP="006A1927">
      <w:pPr>
        <w:pStyle w:val="2berschrift"/>
      </w:pPr>
      <w:r w:rsidRPr="00701E17">
        <w:t xml:space="preserve">Merkmale der </w:t>
      </w:r>
      <w:r w:rsidR="00D77EAE" w:rsidRPr="00701E17">
        <w:t>Teila</w:t>
      </w:r>
      <w:r w:rsidR="00CC45AB" w:rsidRPr="00701E17">
        <w:t>ufgabe</w:t>
      </w:r>
      <w:r w:rsidR="008D71BE" w:rsidRPr="00701E17">
        <w:t xml:space="preserve"> 1</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Leitidee</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Funktionaler Zusammenhang (L4)</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Allgemeine Kompetenz</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Mathematische Darstellungen verwenden (K4)</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Anforderungsbereich</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I</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Kompetenzstufe</w:t>
            </w:r>
          </w:p>
        </w:tc>
        <w:tc>
          <w:tcPr>
            <w:tcW w:w="7087" w:type="dxa"/>
            <w:shd w:val="clear" w:color="auto" w:fill="auto"/>
            <w:vAlign w:val="center"/>
          </w:tcPr>
          <w:p w:rsidR="00D77EAE" w:rsidRPr="00D77EAE" w:rsidRDefault="00917DD7" w:rsidP="006A1927">
            <w:pPr>
              <w:keepNext/>
              <w:spacing w:line="288" w:lineRule="auto"/>
              <w:rPr>
                <w:sz w:val="18"/>
                <w:szCs w:val="18"/>
              </w:rPr>
            </w:pPr>
            <w:r>
              <w:rPr>
                <w:sz w:val="18"/>
                <w:szCs w:val="18"/>
              </w:rPr>
              <w:t>1</w:t>
            </w:r>
            <w:r w:rsidR="00D77EAE" w:rsidRPr="00D77EAE">
              <w:rPr>
                <w:sz w:val="18"/>
                <w:szCs w:val="18"/>
              </w:rPr>
              <w:t>A</w:t>
            </w:r>
          </w:p>
        </w:tc>
      </w:tr>
    </w:tbl>
    <w:p w:rsidR="00D77EAE" w:rsidRPr="000E40B8" w:rsidRDefault="00D77EAE" w:rsidP="006A1927">
      <w:pPr>
        <w:pStyle w:val="2berschrift"/>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Leitidee</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Funktionaler Zusammenhang (L4)</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Allgemeine Kompetenz</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Mathematische Darstellungen verwenden (K4)</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Anforderungsbereich</w:t>
            </w:r>
          </w:p>
        </w:tc>
        <w:tc>
          <w:tcPr>
            <w:tcW w:w="7087" w:type="dxa"/>
            <w:shd w:val="clear" w:color="auto" w:fill="auto"/>
            <w:vAlign w:val="center"/>
          </w:tcPr>
          <w:p w:rsidR="00D77EAE" w:rsidRPr="00D77EAE" w:rsidRDefault="00D77EAE" w:rsidP="006A1927">
            <w:pPr>
              <w:keepNext/>
              <w:spacing w:line="288" w:lineRule="auto"/>
              <w:rPr>
                <w:sz w:val="18"/>
                <w:szCs w:val="18"/>
              </w:rPr>
            </w:pPr>
            <w:r w:rsidRPr="00D77EAE">
              <w:rPr>
                <w:sz w:val="18"/>
                <w:szCs w:val="18"/>
              </w:rPr>
              <w:t>I</w:t>
            </w:r>
          </w:p>
        </w:tc>
      </w:tr>
      <w:tr w:rsidR="00D77EAE" w:rsidRPr="00D65E45" w:rsidTr="00701E17">
        <w:trPr>
          <w:cantSplit/>
        </w:trPr>
        <w:tc>
          <w:tcPr>
            <w:tcW w:w="1984" w:type="dxa"/>
            <w:shd w:val="clear" w:color="auto" w:fill="auto"/>
            <w:vAlign w:val="center"/>
          </w:tcPr>
          <w:p w:rsidR="00D77EAE" w:rsidRPr="00D77EAE" w:rsidRDefault="00D77EAE" w:rsidP="006A1927">
            <w:pPr>
              <w:spacing w:line="288" w:lineRule="auto"/>
              <w:rPr>
                <w:sz w:val="18"/>
                <w:szCs w:val="18"/>
              </w:rPr>
            </w:pPr>
            <w:r w:rsidRPr="00D77EAE">
              <w:rPr>
                <w:sz w:val="18"/>
                <w:szCs w:val="18"/>
              </w:rPr>
              <w:t>Kompetenzstufe</w:t>
            </w:r>
          </w:p>
        </w:tc>
        <w:tc>
          <w:tcPr>
            <w:tcW w:w="7087" w:type="dxa"/>
            <w:shd w:val="clear" w:color="auto" w:fill="auto"/>
            <w:vAlign w:val="center"/>
          </w:tcPr>
          <w:p w:rsidR="00D77EAE" w:rsidRPr="00D77EAE" w:rsidRDefault="00917DD7" w:rsidP="006A1927">
            <w:pPr>
              <w:keepNext/>
              <w:spacing w:line="288" w:lineRule="auto"/>
              <w:rPr>
                <w:sz w:val="18"/>
                <w:szCs w:val="18"/>
              </w:rPr>
            </w:pPr>
            <w:r>
              <w:rPr>
                <w:sz w:val="18"/>
                <w:szCs w:val="18"/>
              </w:rPr>
              <w:t>1</w:t>
            </w:r>
            <w:r w:rsidR="00D77EAE" w:rsidRPr="00D77EAE">
              <w:rPr>
                <w:sz w:val="18"/>
                <w:szCs w:val="18"/>
              </w:rPr>
              <w:t>A</w:t>
            </w:r>
          </w:p>
        </w:tc>
      </w:tr>
    </w:tbl>
    <w:p w:rsidR="006A1927" w:rsidRPr="006A1927" w:rsidRDefault="006A1927" w:rsidP="006A1927">
      <w:pPr>
        <w:pStyle w:val="AufgabenbezogenerKommentar"/>
        <w:spacing w:line="288" w:lineRule="auto"/>
        <w:rPr>
          <w:sz w:val="22"/>
          <w:szCs w:val="22"/>
        </w:rPr>
      </w:pPr>
      <w:r w:rsidRPr="006A1927">
        <w:rPr>
          <w:sz w:val="22"/>
          <w:szCs w:val="22"/>
        </w:rPr>
        <w:t>Aufgabenbezogener Kommentar</w:t>
      </w:r>
    </w:p>
    <w:p w:rsidR="006A1927" w:rsidRPr="006A1927" w:rsidRDefault="006A1927" w:rsidP="006A1927">
      <w:pPr>
        <w:pStyle w:val="Flietext12"/>
        <w:spacing w:line="288" w:lineRule="auto"/>
        <w:rPr>
          <w:sz w:val="22"/>
          <w:szCs w:val="22"/>
        </w:rPr>
      </w:pPr>
      <w:r w:rsidRPr="006A1927">
        <w:rPr>
          <w:sz w:val="22"/>
          <w:szCs w:val="22"/>
        </w:rPr>
        <w:t>Diese Aufgabe gehört zur Leitidee Funktionaler Zusammenhang (L4), da die Analyse einer proportionalen Zuordnung im Mittelpunkt steht.</w:t>
      </w:r>
    </w:p>
    <w:p w:rsidR="006A1927" w:rsidRPr="006A1927" w:rsidRDefault="006A1927" w:rsidP="006A1927">
      <w:pPr>
        <w:pStyle w:val="Flietext12"/>
        <w:spacing w:line="288" w:lineRule="auto"/>
        <w:rPr>
          <w:sz w:val="22"/>
          <w:szCs w:val="22"/>
        </w:rPr>
      </w:pPr>
      <w:r w:rsidRPr="006A1927">
        <w:rPr>
          <w:sz w:val="22"/>
          <w:szCs w:val="22"/>
        </w:rPr>
        <w:t xml:space="preserve">Zur Bearbeitung von Teilaufgabe </w:t>
      </w:r>
      <w:r>
        <w:rPr>
          <w:sz w:val="22"/>
          <w:szCs w:val="22"/>
        </w:rPr>
        <w:t>1</w:t>
      </w:r>
      <w:r w:rsidRPr="006A1927">
        <w:rPr>
          <w:sz w:val="22"/>
          <w:szCs w:val="22"/>
        </w:rPr>
        <w:t xml:space="preserve"> ist dem gegebenen Graphen ein Wertepaar zu entnehmen (K4). Bei Teilaufgabe </w:t>
      </w:r>
      <w:r>
        <w:rPr>
          <w:sz w:val="22"/>
          <w:szCs w:val="22"/>
        </w:rPr>
        <w:t>2</w:t>
      </w:r>
      <w:r w:rsidRPr="006A1927">
        <w:rPr>
          <w:sz w:val="22"/>
          <w:szCs w:val="22"/>
        </w:rPr>
        <w:t xml:space="preserve"> ist zu entscheiden, zu welcher von vier gegebenen proportionalen Zuordnungen dieser Graph gehört. Hierzu ist zwischen den beiden Darstellungen (Tabelle und Graph) zu wechseln (K4). Als Anhaltspunkt kann dabei das in der Tabelle angebende Wertepaar </w:t>
      </w:r>
      <w:proofErr w:type="gramStart"/>
      <w:r w:rsidRPr="006A1927">
        <w:rPr>
          <w:i/>
          <w:sz w:val="22"/>
          <w:szCs w:val="22"/>
        </w:rPr>
        <w:t>(</w:t>
      </w:r>
      <w:r w:rsidRPr="006A1927">
        <w:rPr>
          <w:sz w:val="22"/>
          <w:szCs w:val="22"/>
        </w:rPr>
        <w:t> 100</w:t>
      </w:r>
      <w:proofErr w:type="gramEnd"/>
      <w:r w:rsidRPr="006A1927">
        <w:rPr>
          <w:sz w:val="22"/>
          <w:szCs w:val="22"/>
        </w:rPr>
        <w:t xml:space="preserve"> g | 1,50 € </w:t>
      </w:r>
      <w:r w:rsidRPr="006A1927">
        <w:rPr>
          <w:i/>
          <w:sz w:val="22"/>
          <w:szCs w:val="22"/>
        </w:rPr>
        <w:t>)</w:t>
      </w:r>
      <w:r w:rsidRPr="006A1927">
        <w:rPr>
          <w:sz w:val="22"/>
          <w:szCs w:val="22"/>
        </w:rPr>
        <w:t xml:space="preserve"> genutzt werden (K2). Alternativ kann der Preis der einzelnen Schokoladensorten auf 200 g hochgerechnet und mit dem angegebenen Wertepaar </w:t>
      </w:r>
      <w:proofErr w:type="gramStart"/>
      <w:r w:rsidRPr="006A1927">
        <w:rPr>
          <w:i/>
          <w:sz w:val="22"/>
          <w:szCs w:val="22"/>
        </w:rPr>
        <w:t>(</w:t>
      </w:r>
      <w:r w:rsidRPr="006A1927">
        <w:rPr>
          <w:sz w:val="22"/>
          <w:szCs w:val="22"/>
        </w:rPr>
        <w:t> 200</w:t>
      </w:r>
      <w:proofErr w:type="gramEnd"/>
      <w:r w:rsidRPr="006A1927">
        <w:rPr>
          <w:sz w:val="22"/>
          <w:szCs w:val="22"/>
        </w:rPr>
        <w:t xml:space="preserve"> g | 3,00 € </w:t>
      </w:r>
      <w:r w:rsidRPr="006A1927">
        <w:rPr>
          <w:i/>
          <w:sz w:val="22"/>
          <w:szCs w:val="22"/>
        </w:rPr>
        <w:t>)</w:t>
      </w:r>
      <w:r w:rsidRPr="006A1927">
        <w:rPr>
          <w:sz w:val="22"/>
          <w:szCs w:val="22"/>
        </w:rPr>
        <w:t xml:space="preserve"> abgeglichen werden (K2).</w:t>
      </w:r>
    </w:p>
    <w:p w:rsidR="006A1927" w:rsidRPr="006A1927" w:rsidRDefault="006A1927" w:rsidP="006A1927">
      <w:pPr>
        <w:pStyle w:val="Flietext12"/>
        <w:spacing w:line="288" w:lineRule="auto"/>
        <w:rPr>
          <w:sz w:val="22"/>
          <w:szCs w:val="22"/>
        </w:rPr>
      </w:pPr>
      <w:r w:rsidRPr="006A1927">
        <w:rPr>
          <w:sz w:val="22"/>
          <w:szCs w:val="22"/>
        </w:rPr>
        <w:t xml:space="preserve">Da es sich bei beiden Teilaufgaben um eine den </w:t>
      </w:r>
      <w:r>
        <w:rPr>
          <w:sz w:val="22"/>
          <w:szCs w:val="22"/>
        </w:rPr>
        <w:t>Schülerinnen und Schülern</w:t>
      </w:r>
      <w:r w:rsidRPr="006A1927">
        <w:rPr>
          <w:sz w:val="22"/>
          <w:szCs w:val="22"/>
        </w:rPr>
        <w:t xml:space="preserve"> vertraute Darstellung handelt, gehören beide Aufgaben dem Anforderungsbereich I an.</w:t>
      </w:r>
    </w:p>
    <w:p w:rsidR="006A1927" w:rsidRPr="006A1927" w:rsidRDefault="006A1927" w:rsidP="006A1927">
      <w:pPr>
        <w:pStyle w:val="Flietext12"/>
        <w:spacing w:line="288" w:lineRule="auto"/>
        <w:rPr>
          <w:sz w:val="22"/>
          <w:szCs w:val="22"/>
        </w:rPr>
      </w:pPr>
      <w:r w:rsidRPr="006A1927">
        <w:rPr>
          <w:sz w:val="22"/>
          <w:szCs w:val="22"/>
        </w:rPr>
        <w:t>Folgende Schwierigkeiten und Fehler sind zu erwarten:</w:t>
      </w:r>
    </w:p>
    <w:p w:rsidR="006A1927" w:rsidRPr="006A1927" w:rsidRDefault="006A1927" w:rsidP="006A1927">
      <w:pPr>
        <w:pStyle w:val="Flietext12"/>
        <w:spacing w:line="288" w:lineRule="auto"/>
        <w:rPr>
          <w:sz w:val="22"/>
          <w:szCs w:val="22"/>
        </w:rPr>
      </w:pPr>
      <w:r w:rsidRPr="006A1927">
        <w:rPr>
          <w:sz w:val="22"/>
          <w:szCs w:val="22"/>
        </w:rPr>
        <w:t xml:space="preserve">Zu Teilaufgabe </w:t>
      </w:r>
      <w:r>
        <w:rPr>
          <w:sz w:val="22"/>
          <w:szCs w:val="22"/>
        </w:rPr>
        <w:t>1</w:t>
      </w:r>
      <w:r w:rsidRPr="006A1927">
        <w:rPr>
          <w:sz w:val="22"/>
          <w:szCs w:val="22"/>
        </w:rPr>
        <w:t>:</w:t>
      </w:r>
    </w:p>
    <w:p w:rsidR="006A1927" w:rsidRPr="006A1927" w:rsidRDefault="006A1927" w:rsidP="006A1927">
      <w:pPr>
        <w:pStyle w:val="Flietext12"/>
        <w:numPr>
          <w:ilvl w:val="0"/>
          <w:numId w:val="19"/>
        </w:numPr>
        <w:spacing w:line="288" w:lineRule="auto"/>
        <w:ind w:left="357" w:hanging="357"/>
        <w:rPr>
          <w:sz w:val="22"/>
          <w:szCs w:val="22"/>
        </w:rPr>
      </w:pPr>
      <w:r w:rsidRPr="006A1927">
        <w:rPr>
          <w:sz w:val="22"/>
          <w:szCs w:val="22"/>
        </w:rPr>
        <w:t xml:space="preserve">Es kommt zu Fehlern beim Ablesen des Wertepaares aus der Graphik (Fehllösung: 500 g </w:t>
      </w:r>
      <w:r w:rsidRPr="006A1927">
        <w:rPr>
          <w:sz w:val="22"/>
          <w:szCs w:val="22"/>
        </w:rPr>
        <w:sym w:font="Wingdings" w:char="F0E0"/>
      </w:r>
      <w:r w:rsidRPr="006A1927">
        <w:rPr>
          <w:sz w:val="22"/>
          <w:szCs w:val="22"/>
        </w:rPr>
        <w:t xml:space="preserve"> 7 €). Dies kann auf Schwierigkeiten im Umgang mit der Graphik hindeuten.</w:t>
      </w:r>
    </w:p>
    <w:p w:rsidR="006A1927" w:rsidRPr="006A1927" w:rsidRDefault="006A1927" w:rsidP="006A1927">
      <w:pPr>
        <w:pStyle w:val="Flietext12"/>
        <w:spacing w:line="288" w:lineRule="auto"/>
        <w:rPr>
          <w:sz w:val="22"/>
          <w:szCs w:val="22"/>
        </w:rPr>
      </w:pPr>
      <w:r w:rsidRPr="006A1927">
        <w:rPr>
          <w:sz w:val="22"/>
          <w:szCs w:val="22"/>
        </w:rPr>
        <w:t xml:space="preserve">Zu Teilaufgabe </w:t>
      </w:r>
      <w:r>
        <w:rPr>
          <w:sz w:val="22"/>
          <w:szCs w:val="22"/>
        </w:rPr>
        <w:t>2</w:t>
      </w:r>
      <w:r w:rsidRPr="006A1927">
        <w:rPr>
          <w:sz w:val="22"/>
          <w:szCs w:val="22"/>
        </w:rPr>
        <w:t>:</w:t>
      </w:r>
    </w:p>
    <w:p w:rsidR="006A1927" w:rsidRPr="006A1927" w:rsidRDefault="006A1927" w:rsidP="006A1927">
      <w:pPr>
        <w:pStyle w:val="Flietext12"/>
        <w:numPr>
          <w:ilvl w:val="0"/>
          <w:numId w:val="19"/>
        </w:numPr>
        <w:spacing w:line="288" w:lineRule="auto"/>
        <w:ind w:left="357" w:hanging="357"/>
        <w:rPr>
          <w:sz w:val="22"/>
          <w:szCs w:val="22"/>
        </w:rPr>
      </w:pPr>
      <w:r w:rsidRPr="006A1927">
        <w:rPr>
          <w:sz w:val="22"/>
          <w:szCs w:val="22"/>
        </w:rPr>
        <w:t xml:space="preserve">Die </w:t>
      </w:r>
      <w:r>
        <w:rPr>
          <w:sz w:val="22"/>
          <w:szCs w:val="22"/>
        </w:rPr>
        <w:t>Schülerinnen und Schüler</w:t>
      </w:r>
      <w:r w:rsidRPr="006A1927">
        <w:rPr>
          <w:sz w:val="22"/>
          <w:szCs w:val="22"/>
        </w:rPr>
        <w:t xml:space="preserve"> können keine Verbindung zwischen der Tabelle und dem Graphen herstellen. Dies kann zum einen auf Schwierigkeiten beim Lösen mathematischer Probleme oder aber im Umgang mit Diagrammen hindeuten (</w:t>
      </w:r>
      <w:r w:rsidR="004768D2">
        <w:rPr>
          <w:sz w:val="22"/>
          <w:szCs w:val="22"/>
        </w:rPr>
        <w:t>K2 und</w:t>
      </w:r>
      <w:bookmarkStart w:id="0" w:name="_GoBack"/>
      <w:bookmarkEnd w:id="0"/>
      <w:r w:rsidRPr="006A1927">
        <w:rPr>
          <w:sz w:val="22"/>
          <w:szCs w:val="22"/>
        </w:rPr>
        <w:t xml:space="preserve"> K4).</w:t>
      </w:r>
    </w:p>
    <w:p w:rsidR="006A1927" w:rsidRPr="006A1927" w:rsidRDefault="006A1927" w:rsidP="006A1927">
      <w:pPr>
        <w:pStyle w:val="AufgabenbezogenerKommentar"/>
        <w:spacing w:line="288" w:lineRule="auto"/>
        <w:rPr>
          <w:sz w:val="22"/>
          <w:szCs w:val="22"/>
        </w:rPr>
      </w:pPr>
      <w:r w:rsidRPr="006A1927">
        <w:rPr>
          <w:sz w:val="22"/>
          <w:szCs w:val="22"/>
        </w:rPr>
        <w:t>Anregungen für den Unterricht</w:t>
      </w:r>
    </w:p>
    <w:p w:rsidR="006A1927" w:rsidRPr="006A1927" w:rsidRDefault="006A1927" w:rsidP="006A1927">
      <w:pPr>
        <w:pStyle w:val="Flietext12"/>
        <w:spacing w:line="288" w:lineRule="auto"/>
        <w:rPr>
          <w:sz w:val="22"/>
          <w:szCs w:val="22"/>
        </w:rPr>
      </w:pPr>
      <w:r w:rsidRPr="006A1927">
        <w:rPr>
          <w:sz w:val="22"/>
          <w:szCs w:val="22"/>
        </w:rPr>
        <w:t xml:space="preserve">Es ist damit zu rechnen, dass sich die Schwierigkeiten bei der Bearbeitung dieser Aufgabe in Grenzen halten, da die Aufgabenstellung klar gegliedert ist und sich mit einem für viele </w:t>
      </w:r>
      <w:r>
        <w:rPr>
          <w:sz w:val="22"/>
          <w:szCs w:val="22"/>
        </w:rPr>
        <w:lastRenderedPageBreak/>
        <w:t>Schülerinnen und Schüler</w:t>
      </w:r>
      <w:r w:rsidRPr="006A1927">
        <w:rPr>
          <w:sz w:val="22"/>
          <w:szCs w:val="22"/>
        </w:rPr>
        <w:t xml:space="preserve"> leicht zugänglichen Thema beschäftigt. Treten trotzdem Probleme auf, können die </w:t>
      </w:r>
      <w:r>
        <w:rPr>
          <w:sz w:val="22"/>
          <w:szCs w:val="22"/>
        </w:rPr>
        <w:t>Schülerinnen und Schüler</w:t>
      </w:r>
      <w:r w:rsidRPr="006A1927">
        <w:rPr>
          <w:sz w:val="22"/>
          <w:szCs w:val="22"/>
        </w:rPr>
        <w:t xml:space="preserve"> aufgefordert werden, eine Wertetabelle und einen Graphen der Zuordnung </w:t>
      </w:r>
      <w:proofErr w:type="spellStart"/>
      <w:r w:rsidRPr="006A1927">
        <w:rPr>
          <w:sz w:val="22"/>
          <w:szCs w:val="22"/>
        </w:rPr>
        <w:t>Schoko</w:t>
      </w:r>
      <w:r w:rsidRPr="006A1927">
        <w:rPr>
          <w:sz w:val="22"/>
          <w:szCs w:val="22"/>
        </w:rPr>
        <w:softHyphen/>
        <w:t>ladenmenge</w:t>
      </w:r>
      <w:proofErr w:type="spellEnd"/>
      <w:r w:rsidRPr="006A1927">
        <w:rPr>
          <w:sz w:val="22"/>
          <w:szCs w:val="22"/>
        </w:rPr>
        <w:t xml:space="preserve"> (in g) </w:t>
      </w:r>
      <w:r w:rsidRPr="006A1927">
        <w:rPr>
          <w:sz w:val="22"/>
          <w:szCs w:val="22"/>
        </w:rPr>
        <w:sym w:font="Wingdings" w:char="F0E0"/>
      </w:r>
      <w:r w:rsidRPr="006A1927">
        <w:rPr>
          <w:sz w:val="22"/>
          <w:szCs w:val="22"/>
        </w:rPr>
        <w:t xml:space="preserve"> Preis (in €) für alle vier Schokoladensorten anzufertigen. Hierbei bietet es sich an, arbeitsteilig vorzugehen. Werden die Unterlagen anschließend ausge</w:t>
      </w:r>
      <w:r w:rsidRPr="006A1927">
        <w:rPr>
          <w:sz w:val="22"/>
          <w:szCs w:val="22"/>
        </w:rPr>
        <w:softHyphen/>
        <w:t xml:space="preserve">tauscht, wichtige Wertepaare aus dem erstellten Graphen abgelesen und mit der Zuordnungstabelle abgeglichen, ist eine gegenseitige Kontrolle durch die </w:t>
      </w:r>
      <w:r>
        <w:rPr>
          <w:sz w:val="22"/>
          <w:szCs w:val="22"/>
        </w:rPr>
        <w:t>Schülerinnen und Schüler</w:t>
      </w:r>
      <w:r w:rsidRPr="006A1927">
        <w:rPr>
          <w:sz w:val="22"/>
          <w:szCs w:val="22"/>
        </w:rPr>
        <w:t xml:space="preserve"> möglich. </w:t>
      </w:r>
    </w:p>
    <w:p w:rsidR="006A1927" w:rsidRPr="006A1927" w:rsidRDefault="006A1927" w:rsidP="006A1927">
      <w:pPr>
        <w:pStyle w:val="Flietext12"/>
        <w:spacing w:line="288" w:lineRule="auto"/>
        <w:rPr>
          <w:sz w:val="22"/>
          <w:szCs w:val="22"/>
        </w:rPr>
      </w:pPr>
      <w:r w:rsidRPr="006A1927">
        <w:rPr>
          <w:sz w:val="22"/>
          <w:szCs w:val="22"/>
        </w:rPr>
        <w:t xml:space="preserve">Anschließend können Aufgaben gestellt werden, welche die </w:t>
      </w:r>
      <w:r>
        <w:rPr>
          <w:sz w:val="22"/>
          <w:szCs w:val="22"/>
        </w:rPr>
        <w:t>Schülerinnen und Schüler</w:t>
      </w:r>
      <w:r w:rsidRPr="006A1927">
        <w:rPr>
          <w:sz w:val="22"/>
          <w:szCs w:val="22"/>
        </w:rPr>
        <w:t xml:space="preserve"> zu rückwärts gerichteten Überlegungen anhand der Tabelle oder auch des (erweiterten) Graphen anregen. Ein Beispiel wäre die folgende Aufgabe:</w:t>
      </w:r>
    </w:p>
    <w:p w:rsidR="006A1927" w:rsidRPr="006A1927" w:rsidRDefault="006A1927" w:rsidP="006A1927">
      <w:pPr>
        <w:pStyle w:val="Flietext12"/>
        <w:spacing w:before="240" w:line="288" w:lineRule="auto"/>
        <w:rPr>
          <w:sz w:val="22"/>
          <w:szCs w:val="22"/>
        </w:rPr>
      </w:pPr>
      <w:r w:rsidRPr="006A1927">
        <w:rPr>
          <w:noProof/>
          <w:sz w:val="22"/>
          <w:szCs w:val="22"/>
        </w:rPr>
        <w:drawing>
          <wp:inline distT="0" distB="0" distL="0" distR="0" wp14:anchorId="7C0A50E8" wp14:editId="32CEDEC0">
            <wp:extent cx="5753100" cy="819150"/>
            <wp:effectExtent l="19050" t="19050" r="19050" b="19050"/>
            <wp:docPr id="3" name="Grafik 3"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w="6350" cmpd="sng">
                      <a:solidFill>
                        <a:srgbClr val="000000"/>
                      </a:solidFill>
                      <a:miter lim="800000"/>
                      <a:headEnd/>
                      <a:tailEnd/>
                    </a:ln>
                    <a:effectLst/>
                  </pic:spPr>
                </pic:pic>
              </a:graphicData>
            </a:graphic>
          </wp:inline>
        </w:drawing>
      </w:r>
    </w:p>
    <w:p w:rsidR="006A1927" w:rsidRPr="006A1927" w:rsidRDefault="006A1927" w:rsidP="006A1927">
      <w:pPr>
        <w:pStyle w:val="Flietext12"/>
        <w:spacing w:line="288" w:lineRule="auto"/>
        <w:rPr>
          <w:sz w:val="22"/>
          <w:szCs w:val="22"/>
        </w:rPr>
      </w:pPr>
      <w:r w:rsidRPr="006A1927">
        <w:rPr>
          <w:sz w:val="22"/>
          <w:szCs w:val="22"/>
        </w:rPr>
        <w:t>Auch diese Aufgabe, welche zusätzlich der Kompetenzen „Probleme mathematisch lösen“ und „mathematisch Kommunizieren“ zur Lösung bedarf, kann im Unterricht genutzt werden:</w:t>
      </w:r>
    </w:p>
    <w:p w:rsidR="006A1927" w:rsidRPr="006A1927" w:rsidRDefault="006A1927" w:rsidP="006A1927">
      <w:pPr>
        <w:pStyle w:val="Flietext12"/>
        <w:spacing w:before="240" w:line="288" w:lineRule="auto"/>
        <w:rPr>
          <w:sz w:val="22"/>
          <w:szCs w:val="22"/>
        </w:rPr>
      </w:pPr>
      <w:r w:rsidRPr="006A1927">
        <w:rPr>
          <w:noProof/>
          <w:sz w:val="22"/>
          <w:szCs w:val="22"/>
        </w:rPr>
        <w:drawing>
          <wp:inline distT="0" distB="0" distL="0" distR="0" wp14:anchorId="45443900" wp14:editId="654B9941">
            <wp:extent cx="5753100" cy="2009775"/>
            <wp:effectExtent l="19050" t="19050" r="19050" b="28575"/>
            <wp:docPr id="2" name="Grafik 2" descr="M46215_Schokoladenpreis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46215_Schokoladenpreis_D"/>
                    <pic:cNvPicPr>
                      <a:picLocks noChangeAspect="1" noChangeArrowheads="1"/>
                    </pic:cNvPicPr>
                  </pic:nvPicPr>
                  <pic:blipFill>
                    <a:blip r:embed="rId9">
                      <a:extLst>
                        <a:ext uri="{28A0092B-C50C-407E-A947-70E740481C1C}">
                          <a14:useLocalDpi xmlns:a14="http://schemas.microsoft.com/office/drawing/2010/main" val="0"/>
                        </a:ext>
                      </a:extLst>
                    </a:blip>
                    <a:srcRect b="-2428"/>
                    <a:stretch>
                      <a:fillRect/>
                    </a:stretch>
                  </pic:blipFill>
                  <pic:spPr bwMode="auto">
                    <a:xfrm>
                      <a:off x="0" y="0"/>
                      <a:ext cx="5753100" cy="2009775"/>
                    </a:xfrm>
                    <a:prstGeom prst="rect">
                      <a:avLst/>
                    </a:prstGeom>
                    <a:noFill/>
                    <a:ln w="6350" cmpd="sng">
                      <a:solidFill>
                        <a:srgbClr val="000000"/>
                      </a:solidFill>
                      <a:miter lim="800000"/>
                      <a:headEnd/>
                      <a:tailEnd/>
                    </a:ln>
                    <a:effectLst/>
                  </pic:spPr>
                </pic:pic>
              </a:graphicData>
            </a:graphic>
          </wp:inline>
        </w:drawing>
      </w:r>
    </w:p>
    <w:p w:rsidR="006A1927" w:rsidRPr="006A1927" w:rsidRDefault="006A1927" w:rsidP="006A1927">
      <w:pPr>
        <w:pStyle w:val="Flietext12"/>
        <w:spacing w:line="288" w:lineRule="auto"/>
        <w:rPr>
          <w:sz w:val="22"/>
          <w:szCs w:val="22"/>
        </w:rPr>
      </w:pPr>
      <w:r w:rsidRPr="006A1927">
        <w:rPr>
          <w:sz w:val="22"/>
          <w:szCs w:val="22"/>
        </w:rPr>
        <w:t>Weiterführend kann der Einfluss möglicher Sonderangebote diskutiert und die Eigen</w:t>
      </w:r>
      <w:r w:rsidRPr="006A1927">
        <w:rPr>
          <w:sz w:val="22"/>
          <w:szCs w:val="22"/>
        </w:rPr>
        <w:softHyphen/>
        <w:t>schaften einer proportionalen Zuordnung (wiederholend) gesammelt werden. Um die Abhängigkeit der Steigung des Graphen von dem Schokoladenpreis pro 100 g sowie den Einfluss von Sonderangeboten zu veranschaulichen, bietet sich auch der Einsatz eines Tabellenkalkulationsprogramms an.</w:t>
      </w:r>
    </w:p>
    <w:p w:rsidR="006A1927" w:rsidRPr="006A1927" w:rsidRDefault="006A1927" w:rsidP="006A1927">
      <w:pPr>
        <w:pStyle w:val="Flietext12"/>
        <w:spacing w:line="288" w:lineRule="auto"/>
        <w:rPr>
          <w:sz w:val="22"/>
          <w:szCs w:val="22"/>
        </w:rPr>
      </w:pPr>
      <w:r w:rsidRPr="006A1927">
        <w:rPr>
          <w:sz w:val="22"/>
          <w:szCs w:val="22"/>
        </w:rPr>
        <w:t xml:space="preserve">Sollten die Schüler Probleme beim Ablesen der Wertepaare haben, sollte dies separat geübt werden. </w:t>
      </w:r>
    </w:p>
    <w:p w:rsidR="001D4704" w:rsidRPr="006A1927" w:rsidRDefault="001D4704" w:rsidP="00701E17">
      <w:pPr>
        <w:pStyle w:val="2berschrift"/>
        <w:rPr>
          <w:lang w:val="de-DE"/>
        </w:rPr>
      </w:pPr>
    </w:p>
    <w:sectPr w:rsidR="001D4704" w:rsidRPr="006A1927"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E17" w:rsidRDefault="00701E17">
      <w:r>
        <w:separator/>
      </w:r>
    </w:p>
  </w:endnote>
  <w:endnote w:type="continuationSeparator" w:id="0">
    <w:p w:rsidR="00701E17" w:rsidRDefault="0070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E17" w:rsidRDefault="00701E17"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01E17" w:rsidRDefault="00701E1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E17" w:rsidRDefault="00701E17"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768D2">
      <w:rPr>
        <w:rStyle w:val="Seitenzahl"/>
        <w:noProof/>
      </w:rPr>
      <w:t>2</w:t>
    </w:r>
    <w:r>
      <w:rPr>
        <w:rStyle w:val="Seitenzahl"/>
      </w:rPr>
      <w:fldChar w:fldCharType="end"/>
    </w:r>
  </w:p>
  <w:p w:rsidR="00701E17" w:rsidRDefault="00701E1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701E17" w:rsidRDefault="00701E17">
        <w:pPr>
          <w:pStyle w:val="Fuzeile"/>
          <w:jc w:val="center"/>
        </w:pPr>
        <w:r>
          <w:fldChar w:fldCharType="begin"/>
        </w:r>
        <w:r>
          <w:instrText>PAGE   \* MERGEFORMAT</w:instrText>
        </w:r>
        <w:r>
          <w:fldChar w:fldCharType="separate"/>
        </w:r>
        <w:r w:rsidR="004768D2">
          <w:rPr>
            <w:noProof/>
          </w:rPr>
          <w:t>1</w:t>
        </w:r>
        <w:r>
          <w:fldChar w:fldCharType="end"/>
        </w:r>
      </w:p>
    </w:sdtContent>
  </w:sdt>
  <w:p w:rsidR="00701E17" w:rsidRDefault="00701E1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E17" w:rsidRDefault="00701E17">
      <w:r>
        <w:separator/>
      </w:r>
    </w:p>
  </w:footnote>
  <w:footnote w:type="continuationSeparator" w:id="0">
    <w:p w:rsidR="00701E17" w:rsidRDefault="00701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E17" w:rsidRDefault="00701E17">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8"/>
  </w:num>
  <w:num w:numId="5">
    <w:abstractNumId w:val="1"/>
  </w:num>
  <w:num w:numId="6">
    <w:abstractNumId w:val="11"/>
  </w:num>
  <w:num w:numId="7">
    <w:abstractNumId w:val="4"/>
  </w:num>
  <w:num w:numId="8">
    <w:abstractNumId w:val="10"/>
  </w:num>
  <w:num w:numId="9">
    <w:abstractNumId w:val="6"/>
  </w:num>
  <w:num w:numId="10">
    <w:abstractNumId w:val="19"/>
  </w:num>
  <w:num w:numId="11">
    <w:abstractNumId w:val="18"/>
  </w:num>
  <w:num w:numId="12">
    <w:abstractNumId w:val="15"/>
  </w:num>
  <w:num w:numId="13">
    <w:abstractNumId w:val="12"/>
  </w:num>
  <w:num w:numId="14">
    <w:abstractNumId w:val="9"/>
  </w:num>
  <w:num w:numId="15">
    <w:abstractNumId w:val="3"/>
  </w:num>
  <w:num w:numId="16">
    <w:abstractNumId w:val="16"/>
  </w:num>
  <w:num w:numId="17">
    <w:abstractNumId w:val="13"/>
  </w:num>
  <w:num w:numId="18">
    <w:abstractNumId w:val="7"/>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768D2"/>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87ABE"/>
    <w:rsid w:val="00692E69"/>
    <w:rsid w:val="006A1927"/>
    <w:rsid w:val="006F52F5"/>
    <w:rsid w:val="00700BC8"/>
    <w:rsid w:val="00700DB6"/>
    <w:rsid w:val="00701E17"/>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17DD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701E17"/>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701E17"/>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701E17"/>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701E17"/>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EF37512E</Template>
  <TotalTime>0</TotalTime>
  <Pages>2</Pages>
  <Words>457</Words>
  <Characters>2948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2007-01-11T14:25:00Z</cp:lastPrinted>
  <dcterms:created xsi:type="dcterms:W3CDTF">2012-12-10T14:27:00Z</dcterms:created>
  <dcterms:modified xsi:type="dcterms:W3CDTF">2015-02-20T11:42:00Z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